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9B3083">
      <w:pPr>
        <w:jc w:val="left"/>
        <w:rPr>
          <w:rFonts w:ascii="仿宋" w:hAnsi="仿宋" w:eastAsia="仿宋"/>
          <w:sz w:val="30"/>
          <w:szCs w:val="30"/>
        </w:rPr>
      </w:pPr>
      <w:bookmarkStart w:id="0" w:name="_Hlk201926629"/>
      <w:r>
        <w:rPr>
          <w:rFonts w:hint="eastAsia" w:ascii="仿宋" w:hAnsi="仿宋" w:eastAsia="仿宋"/>
          <w:sz w:val="30"/>
          <w:szCs w:val="30"/>
        </w:rPr>
        <w:t>附件</w:t>
      </w:r>
      <w:r>
        <w:rPr>
          <w:rFonts w:ascii="仿宋" w:hAnsi="仿宋" w:eastAsia="仿宋"/>
          <w:sz w:val="30"/>
          <w:szCs w:val="30"/>
        </w:rPr>
        <w:t>1</w:t>
      </w:r>
      <w:r>
        <w:rPr>
          <w:rFonts w:hint="eastAsia" w:ascii="仿宋" w:hAnsi="仿宋" w:eastAsia="仿宋"/>
          <w:sz w:val="30"/>
          <w:szCs w:val="30"/>
        </w:rPr>
        <w:t xml:space="preserve">：报价人的资格要求 </w:t>
      </w:r>
    </w:p>
    <w:p w14:paraId="3455EEBD">
      <w:pPr>
        <w:ind w:firstLine="600"/>
        <w:jc w:val="left"/>
        <w:rPr>
          <w:rFonts w:ascii="仿宋" w:hAnsi="仿宋" w:eastAsia="仿宋"/>
          <w:sz w:val="30"/>
          <w:szCs w:val="30"/>
        </w:rPr>
      </w:pPr>
      <w:r>
        <w:rPr>
          <w:rFonts w:hint="eastAsia" w:ascii="仿宋" w:hAnsi="仿宋" w:eastAsia="仿宋"/>
          <w:sz w:val="30"/>
          <w:szCs w:val="30"/>
        </w:rPr>
        <w:t>一、参与条件：邢台市区内，注册资金在</w:t>
      </w:r>
      <w:r>
        <w:rPr>
          <w:rFonts w:ascii="仿宋" w:hAnsi="仿宋" w:eastAsia="仿宋"/>
          <w:sz w:val="30"/>
          <w:szCs w:val="30"/>
        </w:rPr>
        <w:t>100</w:t>
      </w:r>
      <w:r>
        <w:rPr>
          <w:rFonts w:hint="eastAsia" w:ascii="仿宋" w:hAnsi="仿宋" w:eastAsia="仿宋"/>
          <w:sz w:val="30"/>
          <w:szCs w:val="30"/>
        </w:rPr>
        <w:t>万元以上，线下门店在邢台市辖区（含下县）具有1</w:t>
      </w:r>
      <w:r>
        <w:rPr>
          <w:rFonts w:ascii="仿宋" w:hAnsi="仿宋" w:eastAsia="仿宋"/>
          <w:sz w:val="30"/>
          <w:szCs w:val="30"/>
        </w:rPr>
        <w:t>0</w:t>
      </w:r>
      <w:r>
        <w:rPr>
          <w:rFonts w:hint="eastAsia" w:ascii="仿宋" w:hAnsi="仿宋" w:eastAsia="仿宋"/>
          <w:sz w:val="30"/>
          <w:szCs w:val="30"/>
        </w:rPr>
        <w:t>家及以上线下连锁店的食品类公司；未被列入国家信息中心“信用中国”失信被执行人名单、企业经营异常名录和重大税收违法案件当事人名单；</w:t>
      </w:r>
      <w:r>
        <w:rPr>
          <w:rFonts w:ascii="仿宋" w:hAnsi="仿宋" w:eastAsia="仿宋"/>
          <w:sz w:val="30"/>
          <w:szCs w:val="30"/>
        </w:rPr>
        <w:t>与采购人存在利害关系可能影响招标公正性的法人、其他组织或者个人，不得参加投标。单位负责人为同一人或者存在直接控股、管理关系的不同供应商，不得同时参加本项目投标。本项目不接受联合体</w:t>
      </w:r>
      <w:r>
        <w:rPr>
          <w:rFonts w:hint="eastAsia" w:ascii="仿宋" w:hAnsi="仿宋" w:eastAsia="仿宋"/>
          <w:sz w:val="30"/>
          <w:szCs w:val="30"/>
        </w:rPr>
        <w:t>参与报价</w:t>
      </w:r>
      <w:r>
        <w:rPr>
          <w:rFonts w:ascii="仿宋" w:hAnsi="仿宋" w:eastAsia="仿宋"/>
          <w:sz w:val="30"/>
          <w:szCs w:val="30"/>
        </w:rPr>
        <w:t>。</w:t>
      </w:r>
    </w:p>
    <w:p w14:paraId="4FF8CEDD">
      <w:pPr>
        <w:ind w:firstLine="600"/>
        <w:jc w:val="left"/>
        <w:rPr>
          <w:rFonts w:ascii="仿宋" w:hAnsi="仿宋" w:eastAsia="仿宋"/>
          <w:sz w:val="30"/>
          <w:szCs w:val="30"/>
        </w:rPr>
      </w:pPr>
      <w:r>
        <w:rPr>
          <w:rFonts w:hint="eastAsia" w:ascii="仿宋" w:hAnsi="仿宋" w:eastAsia="仿宋"/>
          <w:sz w:val="30"/>
          <w:szCs w:val="30"/>
        </w:rPr>
        <w:t>二、资质要求：报价人</w:t>
      </w:r>
      <w:r>
        <w:rPr>
          <w:rFonts w:ascii="仿宋" w:hAnsi="仿宋" w:eastAsia="仿宋"/>
          <w:sz w:val="30"/>
          <w:szCs w:val="30"/>
        </w:rPr>
        <w:t>满足《中华人民共和国政府采购法》第二十二条规定；</w:t>
      </w:r>
      <w:r>
        <w:rPr>
          <w:rFonts w:hint="eastAsia" w:ascii="仿宋" w:hAnsi="仿宋" w:eastAsia="仿宋"/>
          <w:sz w:val="30"/>
          <w:szCs w:val="30"/>
        </w:rPr>
        <w:t>具有有效的营业执照、税务登记证、组织机构代码证副本（或三证合一营业执照）、以及食品药品行政监督管理部门颁发的糕点类食品制售《食品经营许可证》或糕点类《食品生产许可证》或工商行政管理部门颁发的《食品流通许可证》</w:t>
      </w:r>
      <w:r>
        <w:rPr>
          <w:rFonts w:ascii="仿宋" w:hAnsi="仿宋" w:eastAsia="仿宋"/>
          <w:sz w:val="30"/>
          <w:szCs w:val="30"/>
        </w:rPr>
        <w:t>；提供所投产品合格的食品质量检验报告（有效期内任意批次）；企业信用等级证书</w:t>
      </w:r>
      <w:r>
        <w:rPr>
          <w:rFonts w:hint="eastAsia" w:ascii="仿宋" w:hAnsi="仿宋" w:eastAsia="仿宋"/>
          <w:sz w:val="30"/>
          <w:szCs w:val="30"/>
        </w:rPr>
        <w:t>。法定代表人身份证明书及身份证或法定代表人授权委托书及授权代理人身份证复印件加盖公章。</w:t>
      </w:r>
    </w:p>
    <w:p w14:paraId="7991D3F5">
      <w:pPr>
        <w:ind w:firstLine="600"/>
        <w:jc w:val="left"/>
        <w:rPr>
          <w:rFonts w:ascii="仿宋" w:hAnsi="仿宋" w:eastAsia="仿宋"/>
          <w:sz w:val="30"/>
          <w:szCs w:val="30"/>
        </w:rPr>
      </w:pPr>
      <w:r>
        <w:rPr>
          <w:rFonts w:hint="eastAsia" w:ascii="仿宋" w:hAnsi="仿宋" w:eastAsia="仿宋"/>
          <w:sz w:val="30"/>
          <w:szCs w:val="30"/>
        </w:rPr>
        <w:t>三、制作生日蛋糕的材料要求：主要原料、辅料和食品添加剂、感观要求、理化指标、卫生指标等应符合相应的国家标准；加工过程控制、检验方法规则、标签标识、包装、运输、储存、销售等应达到裱花蛋糕国家标准和国家食品质量监督部门的要求；必须全部使用动物奶油，夹层如有水果，必须使用新鲜水果。生日蛋糕整体要以木糖醇作为甜味剂。</w:t>
      </w:r>
    </w:p>
    <w:p w14:paraId="1B9A4CFF">
      <w:pPr>
        <w:ind w:firstLine="600"/>
        <w:jc w:val="left"/>
        <w:rPr>
          <w:rFonts w:ascii="仿宋" w:hAnsi="仿宋" w:eastAsia="仿宋"/>
          <w:sz w:val="30"/>
          <w:szCs w:val="30"/>
        </w:rPr>
      </w:pPr>
      <w:r>
        <w:rPr>
          <w:rFonts w:hint="eastAsia" w:ascii="仿宋" w:hAnsi="仿宋" w:eastAsia="仿宋"/>
          <w:sz w:val="30"/>
          <w:szCs w:val="30"/>
        </w:rPr>
        <w:t>四、材料清单</w:t>
      </w:r>
    </w:p>
    <w:p w14:paraId="21105ABF">
      <w:pPr>
        <w:ind w:firstLine="600"/>
        <w:jc w:val="left"/>
        <w:rPr>
          <w:rFonts w:ascii="仿宋" w:hAnsi="仿宋" w:eastAsia="仿宋"/>
          <w:sz w:val="30"/>
          <w:szCs w:val="30"/>
        </w:rPr>
      </w:pPr>
      <w:r>
        <w:rPr>
          <w:rFonts w:hint="eastAsia" w:ascii="仿宋" w:hAnsi="仿宋" w:eastAsia="仿宋"/>
          <w:sz w:val="30"/>
          <w:szCs w:val="30"/>
        </w:rPr>
        <w:t>1.营业执照、税务登记证、组织机构代码证副本（或三证合一营业执照）复印件。</w:t>
      </w:r>
    </w:p>
    <w:p w14:paraId="464B392B">
      <w:pPr>
        <w:ind w:firstLine="600"/>
        <w:rPr>
          <w:rFonts w:ascii="仿宋" w:hAnsi="仿宋" w:eastAsia="仿宋"/>
          <w:sz w:val="30"/>
          <w:szCs w:val="30"/>
        </w:rPr>
      </w:pPr>
      <w:r>
        <w:rPr>
          <w:rFonts w:hint="eastAsia" w:ascii="仿宋" w:hAnsi="仿宋" w:eastAsia="仿宋"/>
          <w:sz w:val="30"/>
          <w:szCs w:val="30"/>
        </w:rPr>
        <w:t>2</w:t>
      </w:r>
      <w:r>
        <w:rPr>
          <w:rFonts w:ascii="仿宋" w:hAnsi="仿宋" w:eastAsia="仿宋"/>
          <w:sz w:val="30"/>
          <w:szCs w:val="30"/>
        </w:rPr>
        <w:t>.</w:t>
      </w:r>
      <w:r>
        <w:rPr>
          <w:rFonts w:hint="eastAsia" w:ascii="仿宋" w:hAnsi="仿宋" w:eastAsia="仿宋"/>
          <w:sz w:val="30"/>
          <w:szCs w:val="30"/>
        </w:rPr>
        <w:t>《食品经营许可证》或糕点类《食品生产许可证》或工商行政管理部门颁发的《食品流通许可证》复印件。</w:t>
      </w:r>
    </w:p>
    <w:p w14:paraId="52F757FF">
      <w:pPr>
        <w:ind w:firstLine="600"/>
        <w:rPr>
          <w:rFonts w:ascii="仿宋" w:hAnsi="仿宋" w:eastAsia="仿宋"/>
          <w:sz w:val="30"/>
          <w:szCs w:val="30"/>
        </w:rPr>
      </w:pPr>
      <w:r>
        <w:rPr>
          <w:rFonts w:hint="eastAsia" w:ascii="仿宋" w:hAnsi="仿宋" w:eastAsia="仿宋"/>
          <w:sz w:val="30"/>
          <w:szCs w:val="30"/>
        </w:rPr>
        <w:t>3</w:t>
      </w:r>
      <w:r>
        <w:rPr>
          <w:rFonts w:ascii="仿宋" w:hAnsi="仿宋" w:eastAsia="仿宋"/>
          <w:sz w:val="30"/>
          <w:szCs w:val="30"/>
        </w:rPr>
        <w:t>.</w:t>
      </w:r>
      <w:r>
        <w:rPr>
          <w:rFonts w:hint="eastAsia" w:ascii="仿宋" w:hAnsi="仿宋" w:eastAsia="仿宋"/>
          <w:sz w:val="30"/>
          <w:szCs w:val="30"/>
        </w:rPr>
        <w:t>供应商基本信息表（附件3）。</w:t>
      </w:r>
    </w:p>
    <w:p w14:paraId="0D7D9F31">
      <w:pPr>
        <w:ind w:firstLine="600"/>
        <w:rPr>
          <w:rFonts w:ascii="仿宋" w:hAnsi="仿宋" w:eastAsia="仿宋"/>
          <w:sz w:val="30"/>
          <w:szCs w:val="30"/>
        </w:rPr>
      </w:pPr>
      <w:r>
        <w:rPr>
          <w:rFonts w:ascii="仿宋" w:hAnsi="仿宋" w:eastAsia="仿宋"/>
          <w:sz w:val="30"/>
          <w:szCs w:val="30"/>
        </w:rPr>
        <w:t>4.</w:t>
      </w:r>
      <w:r>
        <w:rPr>
          <w:rFonts w:hint="eastAsia" w:ascii="仿宋" w:hAnsi="仿宋" w:eastAsia="仿宋"/>
          <w:sz w:val="30"/>
          <w:szCs w:val="30"/>
        </w:rPr>
        <w:t>资格审查表。</w:t>
      </w:r>
    </w:p>
    <w:p w14:paraId="360F1172">
      <w:pPr>
        <w:ind w:firstLine="600"/>
        <w:rPr>
          <w:rFonts w:ascii="仿宋" w:hAnsi="仿宋" w:eastAsia="仿宋"/>
          <w:sz w:val="30"/>
          <w:szCs w:val="30"/>
        </w:rPr>
      </w:pPr>
      <w:r>
        <w:rPr>
          <w:rFonts w:hint="eastAsia" w:ascii="仿宋" w:hAnsi="仿宋" w:eastAsia="仿宋"/>
          <w:sz w:val="30"/>
          <w:szCs w:val="30"/>
        </w:rPr>
        <w:t>5</w:t>
      </w:r>
      <w:r>
        <w:rPr>
          <w:rFonts w:ascii="仿宋" w:hAnsi="仿宋" w:eastAsia="仿宋"/>
          <w:sz w:val="30"/>
          <w:szCs w:val="30"/>
        </w:rPr>
        <w:t>.</w:t>
      </w:r>
      <w:r>
        <w:rPr>
          <w:rFonts w:hint="eastAsia" w:ascii="仿宋" w:hAnsi="仿宋" w:eastAsia="仿宋"/>
          <w:sz w:val="30"/>
          <w:szCs w:val="30"/>
        </w:rPr>
        <w:t>身份证明书。</w:t>
      </w:r>
    </w:p>
    <w:p w14:paraId="4D7C222A">
      <w:pPr>
        <w:ind w:firstLine="600"/>
        <w:rPr>
          <w:rFonts w:ascii="仿宋" w:hAnsi="仿宋" w:eastAsia="仿宋"/>
          <w:sz w:val="30"/>
          <w:szCs w:val="30"/>
        </w:rPr>
      </w:pPr>
      <w:r>
        <w:rPr>
          <w:rFonts w:ascii="仿宋" w:hAnsi="仿宋" w:eastAsia="仿宋"/>
          <w:sz w:val="30"/>
          <w:szCs w:val="30"/>
        </w:rPr>
        <w:t>6.</w:t>
      </w:r>
      <w:r>
        <w:rPr>
          <w:rFonts w:hint="eastAsia" w:ascii="仿宋" w:hAnsi="仿宋" w:eastAsia="仿宋"/>
          <w:sz w:val="30"/>
          <w:szCs w:val="30"/>
        </w:rPr>
        <w:t>采购项目报价单。</w:t>
      </w:r>
    </w:p>
    <w:p w14:paraId="0A1F48A9">
      <w:pPr>
        <w:ind w:firstLine="600"/>
        <w:rPr>
          <w:rFonts w:ascii="仿宋" w:hAnsi="仿宋" w:eastAsia="仿宋"/>
          <w:sz w:val="30"/>
          <w:szCs w:val="30"/>
        </w:rPr>
      </w:pPr>
      <w:r>
        <w:rPr>
          <w:rFonts w:ascii="仿宋" w:hAnsi="仿宋" w:eastAsia="仿宋"/>
          <w:sz w:val="30"/>
          <w:szCs w:val="30"/>
        </w:rPr>
        <w:t>7.</w:t>
      </w:r>
      <w:r>
        <w:rPr>
          <w:rFonts w:hint="eastAsia" w:ascii="仿宋" w:hAnsi="仿宋" w:eastAsia="仿宋"/>
          <w:sz w:val="30"/>
          <w:szCs w:val="30"/>
        </w:rPr>
        <w:t>近</w:t>
      </w:r>
      <w:r>
        <w:rPr>
          <w:rFonts w:ascii="仿宋" w:hAnsi="仿宋" w:eastAsia="仿宋"/>
          <w:sz w:val="30"/>
          <w:szCs w:val="30"/>
        </w:rPr>
        <w:t>2年内与知名企事业单位签订的</w:t>
      </w:r>
      <w:r>
        <w:rPr>
          <w:rFonts w:hint="eastAsia" w:ascii="仿宋" w:hAnsi="仿宋" w:eastAsia="仿宋"/>
          <w:sz w:val="30"/>
          <w:szCs w:val="30"/>
        </w:rPr>
        <w:t>供应合同</w:t>
      </w:r>
      <w:r>
        <w:rPr>
          <w:rFonts w:ascii="仿宋" w:hAnsi="仿宋" w:eastAsia="仿宋"/>
          <w:sz w:val="30"/>
          <w:szCs w:val="30"/>
        </w:rPr>
        <w:t>5份</w:t>
      </w:r>
      <w:r>
        <w:rPr>
          <w:rFonts w:hint="eastAsia" w:ascii="仿宋" w:hAnsi="仿宋" w:eastAsia="仿宋"/>
          <w:sz w:val="30"/>
          <w:szCs w:val="30"/>
        </w:rPr>
        <w:t>。</w:t>
      </w:r>
    </w:p>
    <w:p w14:paraId="0CEFCF4B">
      <w:pPr>
        <w:ind w:firstLine="600"/>
        <w:rPr>
          <w:rFonts w:ascii="仿宋" w:hAnsi="仿宋" w:eastAsia="仿宋"/>
          <w:sz w:val="30"/>
          <w:szCs w:val="30"/>
        </w:rPr>
      </w:pPr>
      <w:r>
        <w:rPr>
          <w:rFonts w:ascii="仿宋" w:hAnsi="仿宋" w:eastAsia="仿宋"/>
          <w:sz w:val="30"/>
          <w:szCs w:val="30"/>
        </w:rPr>
        <w:t>8.</w:t>
      </w:r>
      <w:r>
        <w:rPr>
          <w:rFonts w:hint="eastAsia" w:ascii="仿宋" w:hAnsi="仿宋" w:eastAsia="仿宋"/>
          <w:sz w:val="30"/>
          <w:szCs w:val="30"/>
        </w:rPr>
        <w:t>供应服务方案。</w:t>
      </w:r>
    </w:p>
    <w:p w14:paraId="000A5886">
      <w:pPr>
        <w:ind w:firstLine="600"/>
        <w:rPr>
          <w:rFonts w:ascii="仿宋" w:hAnsi="仿宋" w:eastAsia="仿宋"/>
          <w:sz w:val="30"/>
          <w:szCs w:val="30"/>
        </w:rPr>
      </w:pPr>
      <w:r>
        <w:rPr>
          <w:rFonts w:ascii="仿宋" w:hAnsi="仿宋" w:eastAsia="仿宋"/>
          <w:sz w:val="30"/>
          <w:szCs w:val="30"/>
        </w:rPr>
        <w:t>9.</w:t>
      </w:r>
      <w:r>
        <w:rPr>
          <w:rFonts w:hint="eastAsia" w:ascii="仿宋" w:hAnsi="仿宋" w:eastAsia="仿宋"/>
          <w:sz w:val="30"/>
          <w:szCs w:val="30"/>
        </w:rPr>
        <w:t>其它材料。</w:t>
      </w:r>
    </w:p>
    <w:p w14:paraId="616729CD">
      <w:pPr>
        <w:ind w:firstLine="600"/>
        <w:rPr>
          <w:rFonts w:ascii="仿宋" w:hAnsi="仿宋" w:eastAsia="仿宋"/>
          <w:sz w:val="30"/>
          <w:szCs w:val="30"/>
        </w:rPr>
      </w:pPr>
      <w:r>
        <w:rPr>
          <w:rFonts w:hint="eastAsia" w:ascii="仿宋" w:hAnsi="仿宋" w:eastAsia="仿宋"/>
          <w:sz w:val="30"/>
          <w:szCs w:val="30"/>
        </w:rPr>
        <w:t>注：以上材料均加盖企业公章。</w:t>
      </w:r>
    </w:p>
    <w:p w14:paraId="002CC676">
      <w:pPr>
        <w:ind w:firstLine="600"/>
        <w:rPr>
          <w:rFonts w:ascii="仿宋" w:hAnsi="仿宋" w:eastAsia="仿宋"/>
          <w:sz w:val="30"/>
          <w:szCs w:val="30"/>
        </w:rPr>
      </w:pPr>
    </w:p>
    <w:p w14:paraId="1C85E16F">
      <w:pPr>
        <w:ind w:firstLine="600"/>
        <w:rPr>
          <w:rFonts w:ascii="仿宋" w:hAnsi="仿宋" w:eastAsia="仿宋"/>
          <w:sz w:val="30"/>
          <w:szCs w:val="30"/>
        </w:rPr>
      </w:pPr>
    </w:p>
    <w:p w14:paraId="52C1052A">
      <w:pPr>
        <w:ind w:firstLine="600"/>
        <w:rPr>
          <w:rFonts w:ascii="仿宋" w:hAnsi="仿宋" w:eastAsia="仿宋"/>
          <w:sz w:val="30"/>
          <w:szCs w:val="30"/>
        </w:rPr>
      </w:pPr>
    </w:p>
    <w:p w14:paraId="036FB94D">
      <w:pPr>
        <w:ind w:firstLine="600"/>
        <w:rPr>
          <w:rFonts w:ascii="仿宋" w:hAnsi="仿宋" w:eastAsia="仿宋"/>
          <w:sz w:val="30"/>
          <w:szCs w:val="30"/>
        </w:rPr>
      </w:pPr>
    </w:p>
    <w:p w14:paraId="32229CB5">
      <w:pPr>
        <w:ind w:firstLine="600"/>
        <w:rPr>
          <w:rFonts w:ascii="仿宋" w:hAnsi="仿宋" w:eastAsia="仿宋"/>
          <w:sz w:val="30"/>
          <w:szCs w:val="30"/>
        </w:rPr>
      </w:pPr>
    </w:p>
    <w:p w14:paraId="43AB2CA7">
      <w:pPr>
        <w:ind w:firstLine="600"/>
        <w:rPr>
          <w:rFonts w:ascii="仿宋" w:hAnsi="仿宋" w:eastAsia="仿宋"/>
          <w:sz w:val="30"/>
          <w:szCs w:val="30"/>
        </w:rPr>
      </w:pPr>
    </w:p>
    <w:p w14:paraId="14CCA6F2">
      <w:pPr>
        <w:ind w:firstLine="600"/>
        <w:rPr>
          <w:rFonts w:ascii="仿宋" w:hAnsi="仿宋" w:eastAsia="仿宋"/>
          <w:sz w:val="30"/>
          <w:szCs w:val="30"/>
        </w:rPr>
      </w:pPr>
    </w:p>
    <w:p w14:paraId="22E74D4A">
      <w:pPr>
        <w:ind w:firstLine="600"/>
        <w:rPr>
          <w:rFonts w:hint="eastAsia" w:ascii="仿宋" w:hAnsi="仿宋" w:eastAsia="仿宋"/>
          <w:sz w:val="30"/>
          <w:szCs w:val="30"/>
        </w:rPr>
      </w:pPr>
    </w:p>
    <w:bookmarkEnd w:id="0"/>
    <w:p w14:paraId="33F110F4">
      <w:bookmarkStart w:id="1" w:name="_GoBack"/>
      <w:bookmarkEnd w:id="1"/>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10244956"/>
      <w:docPartObj>
        <w:docPartGallery w:val="AutoText"/>
      </w:docPartObj>
    </w:sdtPr>
    <w:sdtContent>
      <w:p w14:paraId="0B02555A">
        <w:pPr>
          <w:pStyle w:val="4"/>
          <w:jc w:val="center"/>
        </w:pPr>
        <w:r>
          <w:fldChar w:fldCharType="begin"/>
        </w:r>
        <w:r>
          <w:instrText xml:space="preserve">PAGE   \* MERGEFORMAT</w:instrText>
        </w:r>
        <w:r>
          <w:fldChar w:fldCharType="separate"/>
        </w:r>
        <w:r>
          <w:rPr>
            <w:lang w:val="zh-CN"/>
          </w:rPr>
          <w:t>10</w:t>
        </w:r>
        <w:r>
          <w:fldChar w:fldCharType="end"/>
        </w:r>
      </w:p>
    </w:sdtContent>
  </w:sdt>
  <w:p w14:paraId="7CC0EDF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BC0"/>
    <w:rsid w:val="00046312"/>
    <w:rsid w:val="00050226"/>
    <w:rsid w:val="000522BA"/>
    <w:rsid w:val="000B6235"/>
    <w:rsid w:val="00101335"/>
    <w:rsid w:val="00156D37"/>
    <w:rsid w:val="00182A50"/>
    <w:rsid w:val="001C3AB6"/>
    <w:rsid w:val="001D0978"/>
    <w:rsid w:val="001D2024"/>
    <w:rsid w:val="001D486C"/>
    <w:rsid w:val="001D6D89"/>
    <w:rsid w:val="001E32F8"/>
    <w:rsid w:val="001F157E"/>
    <w:rsid w:val="0025127C"/>
    <w:rsid w:val="002A4098"/>
    <w:rsid w:val="002B6A3E"/>
    <w:rsid w:val="002C035F"/>
    <w:rsid w:val="002F45AA"/>
    <w:rsid w:val="00302B77"/>
    <w:rsid w:val="00332FA1"/>
    <w:rsid w:val="0033618B"/>
    <w:rsid w:val="00354062"/>
    <w:rsid w:val="00365AA8"/>
    <w:rsid w:val="00367AF3"/>
    <w:rsid w:val="003B0299"/>
    <w:rsid w:val="00405BC0"/>
    <w:rsid w:val="00452191"/>
    <w:rsid w:val="00483D0F"/>
    <w:rsid w:val="004B4F52"/>
    <w:rsid w:val="005077B2"/>
    <w:rsid w:val="00524A0C"/>
    <w:rsid w:val="005851F4"/>
    <w:rsid w:val="005B2476"/>
    <w:rsid w:val="005E4C55"/>
    <w:rsid w:val="006313A1"/>
    <w:rsid w:val="00644936"/>
    <w:rsid w:val="006D5E15"/>
    <w:rsid w:val="006E15CF"/>
    <w:rsid w:val="006F2079"/>
    <w:rsid w:val="00715E4B"/>
    <w:rsid w:val="00752AD4"/>
    <w:rsid w:val="00771F6F"/>
    <w:rsid w:val="0079203B"/>
    <w:rsid w:val="007A44C5"/>
    <w:rsid w:val="007B2505"/>
    <w:rsid w:val="00821C84"/>
    <w:rsid w:val="00866D03"/>
    <w:rsid w:val="0087558D"/>
    <w:rsid w:val="008B62C9"/>
    <w:rsid w:val="009416CC"/>
    <w:rsid w:val="009F4FD9"/>
    <w:rsid w:val="00A347A1"/>
    <w:rsid w:val="00A464F1"/>
    <w:rsid w:val="00A547B5"/>
    <w:rsid w:val="00A60EC7"/>
    <w:rsid w:val="00A77152"/>
    <w:rsid w:val="00AC20B1"/>
    <w:rsid w:val="00AD374B"/>
    <w:rsid w:val="00B44F3F"/>
    <w:rsid w:val="00B84A8E"/>
    <w:rsid w:val="00BB6250"/>
    <w:rsid w:val="00C569E9"/>
    <w:rsid w:val="00C6461D"/>
    <w:rsid w:val="00C80B34"/>
    <w:rsid w:val="00C83F17"/>
    <w:rsid w:val="00CC6AA7"/>
    <w:rsid w:val="00D12560"/>
    <w:rsid w:val="00D27F93"/>
    <w:rsid w:val="00D71B4A"/>
    <w:rsid w:val="00D80F5E"/>
    <w:rsid w:val="00D87614"/>
    <w:rsid w:val="00E04E12"/>
    <w:rsid w:val="00E75224"/>
    <w:rsid w:val="00EC434D"/>
    <w:rsid w:val="00EE1509"/>
    <w:rsid w:val="00F15388"/>
    <w:rsid w:val="00F569F8"/>
    <w:rsid w:val="00F75E32"/>
    <w:rsid w:val="00FF075D"/>
    <w:rsid w:val="00FF68FF"/>
    <w:rsid w:val="02EC685C"/>
    <w:rsid w:val="7D5227F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rPr>
      <w:rFonts w:ascii="Calibri" w:hAnsi="Calibri" w:eastAsia="宋体" w:cs="Times New Roman"/>
      <w:szCs w:val="24"/>
    </w:rPr>
  </w:style>
  <w:style w:type="paragraph" w:styleId="3">
    <w:name w:val="Body Text"/>
    <w:basedOn w:val="1"/>
    <w:link w:val="13"/>
    <w:semiHidden/>
    <w:qFormat/>
    <w:uiPriority w:val="0"/>
    <w:pPr>
      <w:widowControl/>
      <w:kinsoku w:val="0"/>
      <w:autoSpaceDE w:val="0"/>
      <w:autoSpaceDN w:val="0"/>
      <w:adjustRightInd w:val="0"/>
      <w:snapToGrid w:val="0"/>
      <w:jc w:val="left"/>
      <w:textAlignment w:val="baseline"/>
    </w:pPr>
    <w:rPr>
      <w:rFonts w:ascii="Arial" w:hAnsi="Arial" w:eastAsia="Arial" w:cs="Arial"/>
      <w:snapToGrid w:val="0"/>
      <w:color w:val="000000"/>
      <w:kern w:val="0"/>
      <w:szCs w:val="21"/>
      <w:lang w:eastAsia="en-US"/>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9">
    <w:name w:val="页眉 Char"/>
    <w:basedOn w:val="8"/>
    <w:link w:val="5"/>
    <w:uiPriority w:val="99"/>
    <w:rPr>
      <w:sz w:val="18"/>
      <w:szCs w:val="18"/>
    </w:rPr>
  </w:style>
  <w:style w:type="character" w:customStyle="1" w:styleId="10">
    <w:name w:val="页脚 Char"/>
    <w:basedOn w:val="8"/>
    <w:link w:val="4"/>
    <w:uiPriority w:val="99"/>
    <w:rPr>
      <w:sz w:val="18"/>
      <w:szCs w:val="18"/>
    </w:rPr>
  </w:style>
  <w:style w:type="paragraph" w:customStyle="1" w:styleId="11">
    <w:name w:val="Table Text"/>
    <w:basedOn w:val="1"/>
    <w:semiHidden/>
    <w:qFormat/>
    <w:uiPriority w:val="0"/>
    <w:pPr>
      <w:widowControl/>
      <w:kinsoku w:val="0"/>
      <w:autoSpaceDE w:val="0"/>
      <w:autoSpaceDN w:val="0"/>
      <w:adjustRightInd w:val="0"/>
      <w:snapToGrid w:val="0"/>
      <w:jc w:val="left"/>
      <w:textAlignment w:val="baseline"/>
    </w:pPr>
    <w:rPr>
      <w:rFonts w:ascii="宋体" w:hAnsi="宋体" w:eastAsia="宋体" w:cs="宋体"/>
      <w:snapToGrid w:val="0"/>
      <w:color w:val="000000"/>
      <w:kern w:val="0"/>
      <w:sz w:val="20"/>
      <w:szCs w:val="20"/>
      <w:lang w:eastAsia="en-US"/>
    </w:rPr>
  </w:style>
  <w:style w:type="paragraph" w:styleId="12">
    <w:name w:val="List Paragraph"/>
    <w:basedOn w:val="1"/>
    <w:qFormat/>
    <w:uiPriority w:val="34"/>
    <w:pPr>
      <w:ind w:firstLine="420" w:firstLineChars="200"/>
    </w:pPr>
  </w:style>
  <w:style w:type="character" w:customStyle="1" w:styleId="13">
    <w:name w:val="正文文本 Char"/>
    <w:basedOn w:val="8"/>
    <w:link w:val="3"/>
    <w:semiHidden/>
    <w:qFormat/>
    <w:uiPriority w:val="0"/>
    <w:rPr>
      <w:rFonts w:ascii="Arial" w:hAnsi="Arial" w:eastAsia="Arial" w:cs="Arial"/>
      <w:snapToGrid w:val="0"/>
      <w:color w:val="000000"/>
      <w:kern w:val="0"/>
      <w:szCs w:val="21"/>
      <w:lang w:eastAsia="en-US"/>
    </w:rPr>
  </w:style>
  <w:style w:type="table" w:customStyle="1" w:styleId="14">
    <w:name w:val="Table Normal"/>
    <w:semiHidden/>
    <w:unhideWhenUsed/>
    <w:qFormat/>
    <w:uiPriority w:val="0"/>
    <w:rPr>
      <w:rFonts w:ascii="Arial" w:hAnsi="Arial" w:cs="Arial"/>
      <w:kern w:val="0"/>
      <w:sz w:val="20"/>
      <w:szCs w:val="20"/>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C0D1E1-C171-496F-926A-F0EB0286CD1B}">
  <ds:schemaRefs/>
</ds:datastoreItem>
</file>

<file path=docProps/app.xml><?xml version="1.0" encoding="utf-8"?>
<Properties xmlns="http://schemas.openxmlformats.org/officeDocument/2006/extended-properties" xmlns:vt="http://schemas.openxmlformats.org/officeDocument/2006/docPropsVTypes">
  <Template>Normal.dotm</Template>
  <Pages>2</Pages>
  <Words>3336</Words>
  <Characters>3545</Characters>
  <Lines>29</Lines>
  <Paragraphs>8</Paragraphs>
  <TotalTime>667</TotalTime>
  <ScaleCrop>false</ScaleCrop>
  <LinksUpToDate>false</LinksUpToDate>
  <CharactersWithSpaces>3867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2025-06-24T08:29:00Z</dcterms:created>
  <dc:creator>Administrator</dc:creator>
  <cp:lastModifiedBy>LeoLee</cp:lastModifiedBy>
  <cp:lastPrinted>2025-07-28T02:51:00Z</cp:lastPrinted>
  <dcterms:modified xsi:type="dcterms:W3CDTF">2025-07-28T10:04:34Z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eyJoZGlkIjoiYmYyMzZiMmFjZGE1ZDE2YjJmYTI2ZDZkZjU0ZjVhZDciLCJ1c2VySWQiOiIzNDczMDI1NzQifQ==</vt:lpwstr>
  </property>
  <property fmtid="{D5CDD505-2E9C-101B-9397-08002B2CF9AE}" pid="3" name="KSOProductBuildVer">
    <vt:lpwstr>2052-12.1.0.21915</vt:lpwstr>
  </property>
  <property fmtid="{D5CDD505-2E9C-101B-9397-08002B2CF9AE}" pid="4" name="ICV">
    <vt:lpwstr>760F38E130904E099C6900CFCA280C17_13</vt:lpwstr>
  </property>
</Properties>
</file>